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6E" w:rsidRPr="00240EA7" w:rsidRDefault="00BD4A6E" w:rsidP="00BD4A6E">
      <w:pPr>
        <w:shd w:val="clear" w:color="auto" w:fill="FFFFFF"/>
        <w:spacing w:after="0" w:line="240" w:lineRule="atLeast"/>
        <w:jc w:val="both"/>
        <w:rPr>
          <w:rFonts w:ascii="Times New Roman" w:eastAsia="Times New Roman" w:hAnsi="Times New Roman" w:cs="Times New Roman"/>
          <w:b/>
          <w:bCs/>
          <w:bdr w:val="none" w:sz="0" w:space="0" w:color="auto" w:frame="1"/>
          <w:lang w:eastAsia="ru-RU"/>
        </w:rPr>
      </w:pPr>
      <w:r w:rsidRPr="00240EA7">
        <w:rPr>
          <w:rFonts w:ascii="Times New Roman" w:eastAsia="Times New Roman" w:hAnsi="Times New Roman" w:cs="Times New Roman"/>
          <w:b/>
          <w:bCs/>
          <w:bdr w:val="none" w:sz="0" w:space="0" w:color="auto" w:frame="1"/>
          <w:lang w:eastAsia="ru-RU"/>
        </w:rPr>
        <w:t xml:space="preserve">                                                       ПАМЯТКА</w:t>
      </w:r>
    </w:p>
    <w:p w:rsidR="00BD4A6E" w:rsidRPr="00240EA7" w:rsidRDefault="00BD4A6E" w:rsidP="00BD4A6E">
      <w:pPr>
        <w:shd w:val="clear" w:color="auto" w:fill="FFFFFF"/>
        <w:spacing w:after="0" w:line="240" w:lineRule="atLeast"/>
        <w:ind w:left="40"/>
        <w:jc w:val="both"/>
        <w:rPr>
          <w:rFonts w:ascii="Times New Roman" w:eastAsia="Times New Roman" w:hAnsi="Times New Roman" w:cs="Times New Roman"/>
          <w:lang w:eastAsia="ru-RU"/>
        </w:rPr>
      </w:pPr>
      <w:bookmarkStart w:id="0" w:name="bookmark1"/>
      <w:r w:rsidRPr="00240EA7">
        <w:rPr>
          <w:rFonts w:ascii="Times New Roman" w:eastAsia="Times New Roman" w:hAnsi="Times New Roman" w:cs="Times New Roman"/>
          <w:bCs/>
          <w:bdr w:val="none" w:sz="0" w:space="0" w:color="auto" w:frame="1"/>
          <w:lang w:eastAsia="ru-RU"/>
        </w:rPr>
        <w:t>для работников ОГБУЗ «</w:t>
      </w:r>
      <w:r w:rsidRPr="00240EA7">
        <w:rPr>
          <w:rFonts w:ascii="Times New Roman" w:eastAsia="Times New Roman" w:hAnsi="Times New Roman" w:cs="Times New Roman"/>
          <w:bdr w:val="none" w:sz="0" w:space="0" w:color="auto" w:frame="1"/>
          <w:lang w:eastAsia="ru-RU"/>
        </w:rPr>
        <w:t>Усть-Илимская городская станция скорой медицинской помощи</w:t>
      </w:r>
      <w:r w:rsidRPr="00240EA7">
        <w:rPr>
          <w:rFonts w:ascii="Times New Roman" w:eastAsia="Times New Roman" w:hAnsi="Times New Roman" w:cs="Times New Roman"/>
          <w:bCs/>
          <w:bdr w:val="none" w:sz="0" w:space="0" w:color="auto" w:frame="1"/>
          <w:lang w:eastAsia="ru-RU"/>
        </w:rPr>
        <w:t>»</w:t>
      </w:r>
      <w:bookmarkStart w:id="1" w:name="bookmark2"/>
      <w:bookmarkEnd w:id="0"/>
      <w:r w:rsidRPr="00240EA7">
        <w:rPr>
          <w:rFonts w:ascii="Times New Roman" w:eastAsia="Times New Roman" w:hAnsi="Times New Roman" w:cs="Times New Roman"/>
          <w:lang w:eastAsia="ru-RU"/>
        </w:rPr>
        <w:t xml:space="preserve"> </w:t>
      </w:r>
      <w:r w:rsidRPr="00240EA7">
        <w:rPr>
          <w:rFonts w:ascii="Times New Roman" w:eastAsia="Times New Roman" w:hAnsi="Times New Roman" w:cs="Times New Roman"/>
          <w:bCs/>
          <w:bdr w:val="none" w:sz="0" w:space="0" w:color="auto" w:frame="1"/>
          <w:lang w:eastAsia="ru-RU"/>
        </w:rPr>
        <w:t>по вопросам противодействия коррупции</w:t>
      </w:r>
      <w:bookmarkEnd w:id="1"/>
    </w:p>
    <w:p w:rsidR="00BD4A6E" w:rsidRPr="00240EA7" w:rsidRDefault="00BD4A6E" w:rsidP="00BD4A6E">
      <w:pPr>
        <w:shd w:val="clear" w:color="auto" w:fill="FFFFFF"/>
        <w:spacing w:after="0" w:line="235"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BD4A6E" w:rsidRPr="00240EA7" w:rsidRDefault="00BD4A6E" w:rsidP="00BD4A6E">
      <w:pPr>
        <w:shd w:val="clear" w:color="auto" w:fill="FFFFFF"/>
        <w:spacing w:after="0" w:line="235" w:lineRule="atLeast"/>
        <w:ind w:left="40" w:right="40" w:firstLine="520"/>
        <w:jc w:val="both"/>
        <w:rPr>
          <w:rFonts w:ascii="Times New Roman" w:eastAsia="Times New Roman" w:hAnsi="Times New Roman" w:cs="Times New Roman"/>
          <w:bdr w:val="none" w:sz="0" w:space="0" w:color="auto" w:frame="1"/>
          <w:lang w:eastAsia="ru-RU"/>
        </w:rPr>
      </w:pPr>
      <w:r w:rsidRPr="00240EA7">
        <w:rPr>
          <w:rFonts w:ascii="Times New Roman" w:eastAsia="Times New Roman" w:hAnsi="Times New Roman" w:cs="Times New Roman"/>
          <w:bdr w:val="none" w:sz="0" w:space="0" w:color="auto" w:frame="1"/>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BD4A6E" w:rsidRPr="00240EA7" w:rsidRDefault="00BD4A6E" w:rsidP="00BD4A6E">
      <w:pPr>
        <w:shd w:val="clear" w:color="auto" w:fill="FFFFFF"/>
        <w:spacing w:after="0" w:line="235" w:lineRule="atLeast"/>
        <w:ind w:left="40" w:right="40" w:firstLine="520"/>
        <w:jc w:val="both"/>
        <w:rPr>
          <w:rFonts w:ascii="Times New Roman" w:eastAsia="Times New Roman" w:hAnsi="Times New Roman" w:cs="Times New Roman"/>
          <w:bdr w:val="none" w:sz="0" w:space="0" w:color="auto" w:frame="1"/>
          <w:lang w:eastAsia="ru-RU"/>
        </w:rPr>
      </w:pPr>
    </w:p>
    <w:p w:rsidR="00BD4A6E" w:rsidRPr="00240EA7" w:rsidRDefault="00BD4A6E" w:rsidP="00BD4A6E">
      <w:pPr>
        <w:shd w:val="clear" w:color="auto" w:fill="FFFFFF"/>
        <w:spacing w:after="0" w:line="238" w:lineRule="atLeast"/>
        <w:ind w:left="2020"/>
        <w:rPr>
          <w:rFonts w:ascii="Times New Roman" w:eastAsia="Times New Roman" w:hAnsi="Times New Roman" w:cs="Times New Roman"/>
          <w:b/>
          <w:bCs/>
          <w:u w:val="single"/>
          <w:bdr w:val="none" w:sz="0" w:space="0" w:color="auto" w:frame="1"/>
          <w:lang w:eastAsia="ru-RU"/>
        </w:rPr>
      </w:pPr>
      <w:bookmarkStart w:id="2" w:name="bookmark3"/>
      <w:r w:rsidRPr="00240EA7">
        <w:rPr>
          <w:rFonts w:ascii="Times New Roman" w:eastAsia="Times New Roman" w:hAnsi="Times New Roman" w:cs="Times New Roman"/>
          <w:b/>
          <w:bCs/>
          <w:u w:val="single"/>
          <w:bdr w:val="none" w:sz="0" w:space="0" w:color="auto" w:frame="1"/>
          <w:lang w:eastAsia="ru-RU"/>
        </w:rPr>
        <w:t>Основные понятия, используемые в настоящей памятке</w:t>
      </w:r>
      <w:bookmarkEnd w:id="2"/>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Коррупция</w:t>
      </w:r>
      <w:r w:rsidRPr="00240EA7">
        <w:rPr>
          <w:rFonts w:ascii="Times New Roman" w:eastAsia="Times New Roman" w:hAnsi="Times New Roman" w:cs="Times New Roman"/>
          <w:bdr w:val="none" w:sz="0" w:space="0" w:color="auto" w:frame="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40EA7">
        <w:rPr>
          <w:rFonts w:ascii="Times New Roman" w:eastAsia="Times New Roman" w:hAnsi="Times New Roman" w:cs="Times New Roman"/>
          <w:bdr w:val="none" w:sz="0" w:space="0" w:color="auto" w:frame="1"/>
          <w:lang w:eastAsia="ru-RU"/>
        </w:rPr>
        <w:t>, равно совершение указанных деяний, от имени или в интересах юридического лица;</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Противодействие коррупции</w:t>
      </w:r>
      <w:r w:rsidRPr="00240EA7">
        <w:rPr>
          <w:rFonts w:ascii="Times New Roman" w:eastAsia="Times New Roman" w:hAnsi="Times New Roman" w:cs="Times New Roman"/>
          <w:bdr w:val="none" w:sz="0" w:space="0" w:color="auto" w:frame="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240EA7">
        <w:rPr>
          <w:rFonts w:ascii="Times New Roman" w:eastAsia="Times New Roman" w:hAnsi="Times New Roman" w:cs="Times New Roman"/>
          <w:bdr w:val="none" w:sz="0" w:space="0" w:color="auto" w:frame="1"/>
          <w:lang w:eastAsia="ru-RU"/>
        </w:rPr>
        <w:t xml:space="preserve"> коррупционных правонарушений.</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Функции государственного, муниципального (административного) управления организацией</w:t>
      </w:r>
      <w:r w:rsidRPr="00240EA7">
        <w:rPr>
          <w:rFonts w:ascii="Times New Roman" w:eastAsia="Times New Roman" w:hAnsi="Times New Roman" w:cs="Times New Roman"/>
          <w:bdr w:val="none" w:sz="0" w:space="0" w:color="auto" w:frame="1"/>
          <w:lang w:eastAsia="ru-RU"/>
        </w:rPr>
        <w:t>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240EA7">
        <w:rPr>
          <w:rFonts w:ascii="Times New Roman" w:eastAsia="Times New Roman" w:hAnsi="Times New Roman" w:cs="Times New Roman"/>
          <w:bdr w:val="none" w:sz="0" w:space="0" w:color="auto" w:frame="1"/>
          <w:lang w:eastAsia="ru-RU"/>
        </w:rPr>
        <w:t xml:space="preserve"> решений.</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Конфликт интересов</w:t>
      </w:r>
      <w:r w:rsidRPr="00240EA7">
        <w:rPr>
          <w:rFonts w:ascii="Times New Roman" w:eastAsia="Times New Roman" w:hAnsi="Times New Roman" w:cs="Times New Roman"/>
          <w:bdr w:val="none" w:sz="0" w:space="0" w:color="auto" w:frame="1"/>
          <w:lang w:eastAsia="ru-RU"/>
        </w:rPr>
        <w:t>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240EA7">
        <w:rPr>
          <w:rFonts w:ascii="Times New Roman" w:eastAsia="Times New Roman" w:hAnsi="Times New Roman" w:cs="Times New Roman"/>
          <w:bdr w:val="none" w:sz="0" w:space="0" w:color="auto" w:frame="1"/>
          <w:lang w:eastAsia="ru-RU"/>
        </w:rPr>
        <w:t xml:space="preserve"> этим законным интересам граждан, организаций, общества, субъекта Российской Федерации или Российской Федерации,</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Личная заинтересованность</w:t>
      </w:r>
      <w:r w:rsidRPr="00240EA7">
        <w:rPr>
          <w:rFonts w:ascii="Times New Roman" w:eastAsia="Times New Roman" w:hAnsi="Times New Roman" w:cs="Times New Roman"/>
          <w:bdr w:val="none" w:sz="0" w:space="0" w:color="auto" w:frame="1"/>
          <w:lang w:eastAsia="ru-RU"/>
        </w:rPr>
        <w:t>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240EA7">
        <w:rPr>
          <w:rFonts w:ascii="Times New Roman" w:eastAsia="Times New Roman" w:hAnsi="Times New Roman" w:cs="Times New Roman"/>
          <w:bdr w:val="none" w:sz="0" w:space="0" w:color="auto" w:frame="1"/>
          <w:lang w:eastAsia="ru-RU"/>
        </w:rPr>
        <w:t xml:space="preserve"> финансовыми или иными обязательствами.</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240EA7">
        <w:rPr>
          <w:rFonts w:ascii="Times New Roman" w:eastAsia="Times New Roman" w:hAnsi="Times New Roman" w:cs="Times New Roman"/>
          <w:bdr w:val="none" w:sz="0" w:space="0" w:color="auto" w:frame="1"/>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w:t>
      </w:r>
      <w:r w:rsidRPr="00240EA7">
        <w:rPr>
          <w:rFonts w:ascii="Times New Roman" w:eastAsia="Times New Roman" w:hAnsi="Times New Roman" w:cs="Times New Roman"/>
          <w:bdr w:val="none" w:sz="0" w:space="0" w:color="auto" w:frame="1"/>
          <w:lang w:eastAsia="ru-RU"/>
        </w:rPr>
        <w:lastRenderedPageBreak/>
        <w:t>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Должностные лица</w:t>
      </w:r>
      <w:r w:rsidRPr="00240EA7">
        <w:rPr>
          <w:rFonts w:ascii="Times New Roman" w:eastAsia="Times New Roman" w:hAnsi="Times New Roman" w:cs="Times New Roman"/>
          <w:bdr w:val="none" w:sz="0" w:space="0" w:color="auto" w:frame="1"/>
          <w:lang w:eastAsia="ru-RU"/>
        </w:rPr>
        <w:t xml:space="preserve"> - лица, постоянно, временно или по специальному полномочию осуществляющие функции представителя власти, </w:t>
      </w:r>
      <w:r w:rsidRPr="00240EA7">
        <w:rPr>
          <w:rFonts w:ascii="Times New Roman" w:eastAsia="Times New Roman" w:hAnsi="Times New Roman" w:cs="Times New Roman"/>
          <w:u w:val="single"/>
          <w:bdr w:val="none" w:sz="0" w:space="0" w:color="auto" w:frame="1"/>
          <w:lang w:eastAsia="ru-RU"/>
        </w:rPr>
        <w:t>либо выполняющие организационн</w:t>
      </w:r>
      <w:proofErr w:type="gramStart"/>
      <w:r w:rsidRPr="00240EA7">
        <w:rPr>
          <w:rFonts w:ascii="Times New Roman" w:eastAsia="Times New Roman" w:hAnsi="Times New Roman" w:cs="Times New Roman"/>
          <w:u w:val="single"/>
          <w:bdr w:val="none" w:sz="0" w:space="0" w:color="auto" w:frame="1"/>
          <w:lang w:eastAsia="ru-RU"/>
        </w:rPr>
        <w:t>о-</w:t>
      </w:r>
      <w:proofErr w:type="gramEnd"/>
      <w:r w:rsidRPr="00240EA7">
        <w:rPr>
          <w:rFonts w:ascii="Times New Roman" w:eastAsia="Times New Roman" w:hAnsi="Times New Roman" w:cs="Times New Roman"/>
          <w:u w:val="single"/>
          <w:bdr w:val="none" w:sz="0" w:space="0" w:color="auto" w:frame="1"/>
          <w:lang w:eastAsia="ru-RU"/>
        </w:rPr>
        <w:t xml:space="preserve"> распорядительные, административно-хозяйственные функции в</w:t>
      </w:r>
      <w:r w:rsidRPr="00240EA7">
        <w:rPr>
          <w:rFonts w:ascii="Times New Roman" w:eastAsia="Times New Roman" w:hAnsi="Times New Roman" w:cs="Times New Roman"/>
          <w:bdr w:val="none" w:sz="0" w:space="0" w:color="auto" w:frame="1"/>
          <w:lang w:eastAsia="ru-RU"/>
        </w:rPr>
        <w:t> государственных органах, органах местного самоуправления, </w:t>
      </w:r>
      <w:r w:rsidRPr="00240EA7">
        <w:rPr>
          <w:rFonts w:ascii="Times New Roman" w:eastAsia="Times New Roman" w:hAnsi="Times New Roman" w:cs="Times New Roman"/>
          <w:u w:val="single"/>
          <w:bdr w:val="none" w:sz="0" w:space="0" w:color="auto" w:frame="1"/>
          <w:lang w:eastAsia="ru-RU"/>
        </w:rPr>
        <w:t>государственных</w:t>
      </w:r>
      <w:r w:rsidRPr="00240EA7">
        <w:rPr>
          <w:rFonts w:ascii="Times New Roman" w:eastAsia="Times New Roman" w:hAnsi="Times New Roman" w:cs="Times New Roman"/>
          <w:bdr w:val="none" w:sz="0" w:space="0" w:color="auto" w:frame="1"/>
          <w:lang w:eastAsia="ru-RU"/>
        </w:rPr>
        <w:t> и муниципальных </w:t>
      </w:r>
      <w:r w:rsidRPr="00240EA7">
        <w:rPr>
          <w:rFonts w:ascii="Times New Roman" w:eastAsia="Times New Roman" w:hAnsi="Times New Roman" w:cs="Times New Roman"/>
          <w:u w:val="single"/>
          <w:bdr w:val="none" w:sz="0" w:space="0" w:color="auto" w:frame="1"/>
          <w:lang w:eastAsia="ru-RU"/>
        </w:rPr>
        <w:t>учреждениях,</w:t>
      </w:r>
      <w:r w:rsidRPr="00240EA7">
        <w:rPr>
          <w:rFonts w:ascii="Times New Roman" w:eastAsia="Times New Roman" w:hAnsi="Times New Roman" w:cs="Times New Roman"/>
          <w:bdr w:val="none" w:sz="0" w:space="0" w:color="auto" w:frame="1"/>
          <w:lang w:eastAsia="ru-RU"/>
        </w:rPr>
        <w:t>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
          <w:bCs/>
          <w:bdr w:val="none" w:sz="0" w:space="0" w:color="auto" w:frame="1"/>
          <w:lang w:eastAsia="ru-RU"/>
        </w:rPr>
        <w:t>Под организационно-распорядительными функциями</w:t>
      </w:r>
      <w:r w:rsidRPr="00240EA7">
        <w:rPr>
          <w:rFonts w:ascii="Times New Roman" w:eastAsia="Times New Roman" w:hAnsi="Times New Roman" w:cs="Times New Roman"/>
          <w:bdr w:val="none" w:sz="0" w:space="0" w:color="auto" w:frame="1"/>
          <w:lang w:eastAsia="ru-RU"/>
        </w:rPr>
        <w:t>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К организационно-распорядительным функциям</w:t>
      </w:r>
      <w:r w:rsidRPr="00240EA7">
        <w:rPr>
          <w:rFonts w:ascii="Times New Roman" w:eastAsia="Times New Roman" w:hAnsi="Times New Roman" w:cs="Times New Roman"/>
          <w:bdr w:val="none" w:sz="0" w:space="0" w:color="auto" w:frame="1"/>
          <w:lang w:eastAsia="ru-RU"/>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240EA7">
        <w:rPr>
          <w:rFonts w:ascii="Times New Roman" w:eastAsia="Times New Roman" w:hAnsi="Times New Roman" w:cs="Times New Roman"/>
          <w:bdr w:val="none" w:sz="0" w:space="0" w:color="auto" w:frame="1"/>
          <w:lang w:eastAsia="ru-RU"/>
        </w:rPr>
        <w:t>медико-социальной</w:t>
      </w:r>
      <w:proofErr w:type="gramEnd"/>
      <w:r w:rsidRPr="00240EA7">
        <w:rPr>
          <w:rFonts w:ascii="Times New Roman" w:eastAsia="Times New Roman" w:hAnsi="Times New Roman" w:cs="Times New Roman"/>
          <w:bdr w:val="none" w:sz="0" w:space="0" w:color="auto" w:frame="1"/>
          <w:lang w:eastAsia="ru-RU"/>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BD4A6E" w:rsidRPr="00240EA7" w:rsidRDefault="00BD4A6E" w:rsidP="00BD4A6E">
      <w:pPr>
        <w:shd w:val="clear" w:color="auto" w:fill="FFFFFF"/>
        <w:spacing w:after="0" w:line="240" w:lineRule="atLeast"/>
        <w:ind w:left="40" w:right="40" w:firstLine="540"/>
        <w:rPr>
          <w:rFonts w:ascii="Times New Roman" w:eastAsia="Times New Roman" w:hAnsi="Times New Roman" w:cs="Times New Roman"/>
          <w:bdr w:val="none" w:sz="0" w:space="0" w:color="auto" w:frame="1"/>
          <w:lang w:eastAsia="ru-RU"/>
        </w:rPr>
      </w:pPr>
      <w:r w:rsidRPr="00240EA7">
        <w:rPr>
          <w:rFonts w:ascii="Times New Roman" w:eastAsia="Times New Roman" w:hAnsi="Times New Roman" w:cs="Times New Roman"/>
          <w:b/>
          <w:bCs/>
          <w:bdr w:val="none" w:sz="0" w:space="0" w:color="auto" w:frame="1"/>
          <w:lang w:eastAsia="ru-RU"/>
        </w:rPr>
        <w:t xml:space="preserve">Как административно-хозяйственные функции </w:t>
      </w:r>
      <w:r w:rsidRPr="00240EA7">
        <w:rPr>
          <w:rFonts w:ascii="Times New Roman" w:eastAsia="Times New Roman" w:hAnsi="Times New Roman" w:cs="Times New Roman"/>
          <w:bCs/>
          <w:bdr w:val="none" w:sz="0" w:space="0" w:color="auto" w:frame="1"/>
          <w:lang w:eastAsia="ru-RU"/>
        </w:rPr>
        <w:t>надлежит</w:t>
      </w:r>
      <w:r w:rsidRPr="00240EA7">
        <w:rPr>
          <w:rFonts w:ascii="Times New Roman" w:eastAsia="Times New Roman" w:hAnsi="Times New Roman" w:cs="Times New Roman"/>
          <w:bdr w:val="none" w:sz="0" w:space="0" w:color="auto" w:frame="1"/>
          <w:lang w:eastAsia="ru-RU"/>
        </w:rPr>
        <w:t> </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Значительный размер взятки</w:t>
      </w:r>
      <w:r w:rsidRPr="00240EA7">
        <w:rPr>
          <w:rFonts w:ascii="Times New Roman" w:eastAsia="Times New Roman" w:hAnsi="Times New Roman" w:cs="Times New Roman"/>
          <w:bdr w:val="none" w:sz="0" w:space="0" w:color="auto" w:frame="1"/>
          <w:lang w:eastAsia="ru-RU"/>
        </w:rPr>
        <w:t>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Крупным размером взятки</w:t>
      </w:r>
      <w:r w:rsidRPr="00240EA7">
        <w:rPr>
          <w:rFonts w:ascii="Times New Roman" w:eastAsia="Times New Roman" w:hAnsi="Times New Roman" w:cs="Times New Roman"/>
          <w:bdr w:val="none" w:sz="0" w:space="0" w:color="auto" w:frame="1"/>
          <w:lang w:eastAsia="ru-RU"/>
        </w:rPr>
        <w:t>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Особо крупным размером взятки</w:t>
      </w:r>
      <w:r w:rsidRPr="00240EA7">
        <w:rPr>
          <w:rFonts w:ascii="Times New Roman" w:eastAsia="Times New Roman" w:hAnsi="Times New Roman" w:cs="Times New Roman"/>
          <w:bdr w:val="none" w:sz="0" w:space="0" w:color="auto" w:frame="1"/>
          <w:lang w:eastAsia="ru-RU"/>
        </w:rPr>
        <w:t>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BD4A6E" w:rsidRPr="00240EA7" w:rsidRDefault="00BD4A6E" w:rsidP="00BD4A6E">
      <w:pPr>
        <w:shd w:val="clear" w:color="auto" w:fill="FFFFFF"/>
        <w:spacing w:after="0" w:line="238" w:lineRule="atLeast"/>
        <w:ind w:left="41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Ответственность</w:t>
      </w:r>
    </w:p>
    <w:p w:rsidR="00BD4A6E" w:rsidRPr="00240EA7" w:rsidRDefault="00BD4A6E" w:rsidP="00BD4A6E">
      <w:pPr>
        <w:shd w:val="clear" w:color="auto" w:fill="FFFFFF"/>
        <w:spacing w:after="0" w:line="25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Дисциплинарные коррупционные проступки:</w:t>
      </w:r>
      <w:r w:rsidRPr="00240EA7">
        <w:rPr>
          <w:rFonts w:ascii="Times New Roman" w:eastAsia="Times New Roman" w:hAnsi="Times New Roman" w:cs="Times New Roman"/>
          <w:bdr w:val="none" w:sz="0" w:space="0" w:color="auto" w:frame="1"/>
          <w:lang w:eastAsia="ru-RU"/>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lastRenderedPageBreak/>
        <w:t>К гражданско-правовым коррупционным деяниям относятся:</w:t>
      </w:r>
      <w:r w:rsidRPr="00240EA7">
        <w:rPr>
          <w:rFonts w:ascii="Times New Roman" w:eastAsia="Times New Roman" w:hAnsi="Times New Roman" w:cs="Times New Roman"/>
          <w:bdr w:val="none" w:sz="0" w:space="0" w:color="auto" w:frame="1"/>
          <w:lang w:eastAsia="ru-RU"/>
        </w:rPr>
        <w:t>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К административным коррупционным проступкам,</w:t>
      </w:r>
      <w:r w:rsidRPr="00240EA7">
        <w:rPr>
          <w:rFonts w:ascii="Times New Roman" w:eastAsia="Times New Roman" w:hAnsi="Times New Roman" w:cs="Times New Roman"/>
          <w:bdr w:val="none" w:sz="0" w:space="0" w:color="auto" w:frame="1"/>
          <w:lang w:eastAsia="ru-RU"/>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Преступлениями коррупционного характера являются:</w:t>
      </w:r>
      <w:r w:rsidRPr="00240EA7">
        <w:rPr>
          <w:rFonts w:ascii="Times New Roman" w:eastAsia="Times New Roman" w:hAnsi="Times New Roman" w:cs="Times New Roman"/>
          <w:bdr w:val="none" w:sz="0" w:space="0" w:color="auto" w:frame="1"/>
          <w:lang w:eastAsia="ru-RU"/>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BD4A6E" w:rsidRPr="00240EA7" w:rsidRDefault="00BD4A6E" w:rsidP="00BD4A6E">
      <w:pPr>
        <w:shd w:val="clear" w:color="auto" w:fill="FFFFFF"/>
        <w:spacing w:after="0" w:line="238" w:lineRule="atLeast"/>
        <w:ind w:left="2460"/>
        <w:jc w:val="both"/>
        <w:rPr>
          <w:rFonts w:ascii="Times New Roman" w:eastAsia="Times New Roman" w:hAnsi="Times New Roman" w:cs="Times New Roman"/>
          <w:b/>
          <w:bCs/>
          <w:bdr w:val="none" w:sz="0" w:space="0" w:color="auto" w:frame="1"/>
          <w:lang w:eastAsia="ru-RU"/>
        </w:rPr>
      </w:pPr>
    </w:p>
    <w:p w:rsidR="00BD4A6E" w:rsidRPr="00240EA7" w:rsidRDefault="00BD4A6E" w:rsidP="00BD4A6E">
      <w:pPr>
        <w:shd w:val="clear" w:color="auto" w:fill="FFFFFF"/>
        <w:spacing w:after="0" w:line="238" w:lineRule="atLeast"/>
        <w:ind w:left="2460"/>
        <w:jc w:val="both"/>
        <w:rPr>
          <w:rFonts w:ascii="Times New Roman" w:eastAsia="Times New Roman" w:hAnsi="Times New Roman" w:cs="Times New Roman"/>
          <w:b/>
          <w:bCs/>
          <w:bdr w:val="none" w:sz="0" w:space="0" w:color="auto" w:frame="1"/>
          <w:lang w:eastAsia="ru-RU"/>
        </w:rPr>
      </w:pPr>
      <w:r w:rsidRPr="00240EA7">
        <w:rPr>
          <w:rFonts w:ascii="Times New Roman" w:eastAsia="Times New Roman" w:hAnsi="Times New Roman" w:cs="Times New Roman"/>
          <w:b/>
          <w:bCs/>
          <w:bdr w:val="none" w:sz="0" w:space="0" w:color="auto" w:frame="1"/>
          <w:lang w:eastAsia="ru-RU"/>
        </w:rPr>
        <w:t>Преступлений коррупционной направленности</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159 УК РФ - Мошенничество</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159.2 УК РФ - Мошенничество при получении выплат</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159.4 УК РФ - Мошенничество в сфере предпринимательской деятельности</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160 УК РФ - Присвоение или растрата</w:t>
      </w:r>
    </w:p>
    <w:p w:rsidR="00BD4A6E" w:rsidRPr="00240EA7" w:rsidRDefault="00BD4A6E" w:rsidP="00BD4A6E">
      <w:pPr>
        <w:shd w:val="clear" w:color="auto" w:fill="FFFFFF"/>
        <w:spacing w:after="0" w:line="240" w:lineRule="atLeast"/>
        <w:ind w:left="560" w:right="18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178 УК РФ - Недопущение, ограничение или устранение конкуренции Статья 201 УК РФ - Злоупотребление полномочиями</w:t>
      </w:r>
    </w:p>
    <w:p w:rsidR="00BD4A6E" w:rsidRPr="00240EA7" w:rsidRDefault="00BD4A6E" w:rsidP="00BD4A6E">
      <w:pPr>
        <w:shd w:val="clear" w:color="auto" w:fill="FFFFFF"/>
        <w:spacing w:after="0" w:line="240" w:lineRule="atLeast"/>
        <w:ind w:right="182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204 УК РФ - Коммерческий подкуп</w:t>
      </w:r>
    </w:p>
    <w:p w:rsidR="00BD4A6E" w:rsidRPr="00240EA7" w:rsidRDefault="00BD4A6E" w:rsidP="00BD4A6E">
      <w:pPr>
        <w:shd w:val="clear" w:color="auto" w:fill="FFFFFF"/>
        <w:spacing w:after="0" w:line="240" w:lineRule="atLeast"/>
        <w:ind w:right="270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285 УК РФ - Злоупотребление должностными полномочиями</w:t>
      </w:r>
    </w:p>
    <w:p w:rsidR="00BD4A6E" w:rsidRPr="00240EA7" w:rsidRDefault="00BD4A6E" w:rsidP="00BD4A6E">
      <w:pPr>
        <w:shd w:val="clear" w:color="auto" w:fill="FFFFFF"/>
        <w:spacing w:after="0" w:line="240" w:lineRule="atLeast"/>
        <w:ind w:right="270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285.1 УК РФ - Нецелевое расходование бюджетных средств</w:t>
      </w:r>
    </w:p>
    <w:p w:rsidR="00BD4A6E" w:rsidRPr="00240EA7" w:rsidRDefault="00BD4A6E" w:rsidP="00BD4A6E">
      <w:pPr>
        <w:shd w:val="clear" w:color="auto" w:fill="FFFFFF"/>
        <w:spacing w:after="0" w:line="240" w:lineRule="atLeast"/>
        <w:ind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285.2 УК РФ - Нецелевое расходование средств государственных внебюджетных фондов   </w:t>
      </w:r>
    </w:p>
    <w:p w:rsidR="00BD4A6E" w:rsidRPr="00240EA7" w:rsidRDefault="00BD4A6E" w:rsidP="00BD4A6E">
      <w:pPr>
        <w:shd w:val="clear" w:color="auto" w:fill="FFFFFF"/>
        <w:spacing w:after="0" w:line="240" w:lineRule="atLeast"/>
        <w:ind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285.3. УК РФ - Внесение в единые государственные реестры заведомо недостоверных сведений</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286 УК РФ - Превышение должностных полномочий</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288 УК РФ - Присвоение полномочий должностного лица</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289 УК РФ - Незаконное участие в предпринимательской деятельности</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290 УК РФ - Получение взятки</w:t>
      </w:r>
    </w:p>
    <w:p w:rsidR="00BD4A6E" w:rsidRPr="00240EA7" w:rsidRDefault="00BD4A6E" w:rsidP="00BD4A6E">
      <w:pPr>
        <w:shd w:val="clear" w:color="auto" w:fill="FFFFFF"/>
        <w:spacing w:after="0" w:line="240" w:lineRule="atLeast"/>
        <w:ind w:lef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291 УК РФ - Дача взятки</w:t>
      </w:r>
    </w:p>
    <w:p w:rsidR="00BD4A6E" w:rsidRPr="00240EA7" w:rsidRDefault="00BD4A6E" w:rsidP="00BD4A6E">
      <w:pPr>
        <w:shd w:val="clear" w:color="auto" w:fill="FFFFFF"/>
        <w:tabs>
          <w:tab w:val="left" w:pos="8364"/>
        </w:tabs>
        <w:spacing w:after="0" w:line="240" w:lineRule="atLeast"/>
        <w:ind w:right="1133"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291.1 УК РФ - Посредничество во взяточничестве   </w:t>
      </w:r>
    </w:p>
    <w:p w:rsidR="00BD4A6E" w:rsidRPr="00240EA7" w:rsidRDefault="00BD4A6E" w:rsidP="00BD4A6E">
      <w:pPr>
        <w:shd w:val="clear" w:color="auto" w:fill="FFFFFF"/>
        <w:spacing w:after="0" w:line="240" w:lineRule="atLeast"/>
        <w:ind w:right="366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292 УК РФ - Служебный подлог</w:t>
      </w:r>
    </w:p>
    <w:p w:rsidR="00BD4A6E" w:rsidRPr="00240EA7" w:rsidRDefault="00BD4A6E" w:rsidP="00BD4A6E">
      <w:pPr>
        <w:shd w:val="clear" w:color="auto" w:fill="FFFFFF"/>
        <w:spacing w:after="0" w:line="240" w:lineRule="atLeast"/>
        <w:ind w:right="-5"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Статья 304 УК РФ - Провокация взятки либо коммерческого подкупа</w:t>
      </w:r>
    </w:p>
    <w:p w:rsidR="00BD4A6E" w:rsidRPr="00240EA7" w:rsidRDefault="00BD4A6E" w:rsidP="00BD4A6E">
      <w:pPr>
        <w:shd w:val="clear" w:color="auto" w:fill="FFFFFF"/>
        <w:spacing w:after="0" w:line="240" w:lineRule="atLeast"/>
        <w:ind w:right="-5"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w:t>
      </w:r>
    </w:p>
    <w:p w:rsidR="00BD4A6E" w:rsidRPr="00240EA7" w:rsidRDefault="00BD4A6E" w:rsidP="00BD4A6E">
      <w:pPr>
        <w:shd w:val="clear" w:color="auto" w:fill="FFFFFF"/>
        <w:spacing w:after="0" w:line="240" w:lineRule="atLeast"/>
        <w:ind w:left="560" w:right="366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Статья 290 УК РФ - Получение взятки.</w:t>
      </w:r>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roofErr w:type="gramEnd"/>
    </w:p>
    <w:p w:rsidR="00BD4A6E" w:rsidRPr="00240EA7" w:rsidRDefault="00BD4A6E" w:rsidP="00BD4A6E">
      <w:pPr>
        <w:shd w:val="clear" w:color="auto" w:fill="FFFFFF"/>
        <w:spacing w:after="0" w:line="240" w:lineRule="atLeast"/>
        <w:ind w:left="4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240EA7">
        <w:rPr>
          <w:rFonts w:ascii="Times New Roman" w:eastAsia="Times New Roman" w:hAnsi="Times New Roman" w:cs="Times New Roman"/>
          <w:bdr w:val="none" w:sz="0" w:space="0" w:color="auto" w:frame="1"/>
          <w:lang w:eastAsia="ru-RU"/>
        </w:rPr>
        <w:t xml:space="preserve"> решения).</w:t>
      </w:r>
    </w:p>
    <w:p w:rsidR="00BD4A6E" w:rsidRPr="00240EA7" w:rsidRDefault="00BD4A6E" w:rsidP="00BD4A6E">
      <w:pPr>
        <w:shd w:val="clear" w:color="auto" w:fill="FFFFFF"/>
        <w:spacing w:after="0" w:line="238" w:lineRule="atLeast"/>
        <w:ind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xml:space="preserve">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w:t>
      </w:r>
      <w:r w:rsidRPr="00240EA7">
        <w:rPr>
          <w:rFonts w:ascii="Times New Roman" w:eastAsia="Times New Roman" w:hAnsi="Times New Roman" w:cs="Times New Roman"/>
          <w:bdr w:val="none" w:sz="0" w:space="0" w:color="auto" w:frame="1"/>
          <w:lang w:eastAsia="ru-RU"/>
        </w:rPr>
        <w:lastRenderedPageBreak/>
        <w:t>(бездействия)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240EA7">
        <w:rPr>
          <w:rFonts w:ascii="Times New Roman" w:eastAsia="Times New Roman" w:hAnsi="Times New Roman" w:cs="Times New Roman"/>
          <w:bdr w:val="none" w:sz="0" w:space="0" w:color="auto" w:frame="1"/>
          <w:lang w:eastAsia="ru-RU"/>
        </w:rPr>
        <w:t>пользу</w:t>
      </w:r>
      <w:proofErr w:type="gramEnd"/>
      <w:r w:rsidRPr="00240EA7">
        <w:rPr>
          <w:rFonts w:ascii="Times New Roman" w:eastAsia="Times New Roman" w:hAnsi="Times New Roman" w:cs="Times New Roman"/>
          <w:bdr w:val="none" w:sz="0" w:space="0" w:color="auto" w:frame="1"/>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240EA7">
        <w:rPr>
          <w:rFonts w:ascii="Times New Roman" w:eastAsia="Times New Roman" w:hAnsi="Times New Roman" w:cs="Times New Roman"/>
          <w:bdr w:val="none" w:sz="0" w:space="0" w:color="auto" w:frame="1"/>
          <w:lang w:eastAsia="ru-RU"/>
        </w:rPr>
        <w:t xml:space="preserve"> обязательств перед другими лицами).</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240EA7">
        <w:rPr>
          <w:rFonts w:ascii="Times New Roman" w:eastAsia="Times New Roman" w:hAnsi="Times New Roman" w:cs="Times New Roman"/>
          <w:bdr w:val="none" w:sz="0" w:space="0" w:color="auto" w:frame="1"/>
          <w:lang w:eastAsia="ru-RU"/>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40EA7">
        <w:rPr>
          <w:rFonts w:ascii="Times New Roman" w:eastAsia="Times New Roman" w:hAnsi="Times New Roman" w:cs="Times New Roman"/>
          <w:bdr w:val="none" w:sz="0" w:space="0" w:color="auto" w:frame="1"/>
          <w:lang w:eastAsia="ru-RU"/>
        </w:rPr>
        <w:t>правоохраняемых</w:t>
      </w:r>
      <w:proofErr w:type="spellEnd"/>
      <w:r w:rsidRPr="00240EA7">
        <w:rPr>
          <w:rFonts w:ascii="Times New Roman" w:eastAsia="Times New Roman" w:hAnsi="Times New Roman" w:cs="Times New Roman"/>
          <w:bdr w:val="none" w:sz="0" w:space="0" w:color="auto" w:frame="1"/>
          <w:lang w:eastAsia="ru-RU"/>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BD4A6E" w:rsidRPr="00240EA7" w:rsidRDefault="00BD4A6E" w:rsidP="00BD4A6E">
      <w:pPr>
        <w:shd w:val="clear" w:color="auto" w:fill="FFFFFF"/>
        <w:spacing w:after="0" w:line="240" w:lineRule="atLeast"/>
        <w:ind w:left="20" w:right="40" w:firstLine="54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w:t>
      </w:r>
      <w:proofErr w:type="spellStart"/>
      <w:r w:rsidRPr="00240EA7">
        <w:rPr>
          <w:rFonts w:ascii="Times New Roman" w:eastAsia="Times New Roman" w:hAnsi="Times New Roman" w:cs="Times New Roman"/>
          <w:bdr w:val="none" w:sz="0" w:space="0" w:color="auto" w:frame="1"/>
          <w:lang w:eastAsia="ru-RU"/>
        </w:rPr>
        <w:t>вьшолняющего</w:t>
      </w:r>
      <w:proofErr w:type="spellEnd"/>
      <w:r w:rsidRPr="00240EA7">
        <w:rPr>
          <w:rFonts w:ascii="Times New Roman" w:eastAsia="Times New Roman" w:hAnsi="Times New Roman" w:cs="Times New Roman"/>
          <w:bdr w:val="none" w:sz="0" w:space="0" w:color="auto" w:frame="1"/>
          <w:lang w:eastAsia="ru-RU"/>
        </w:rPr>
        <w:t xml:space="preserve">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240EA7">
        <w:rPr>
          <w:rFonts w:ascii="Times New Roman" w:eastAsia="Times New Roman" w:hAnsi="Times New Roman" w:cs="Times New Roman"/>
          <w:bdr w:val="none" w:sz="0" w:space="0" w:color="auto" w:frame="1"/>
          <w:lang w:eastAsia="ru-RU"/>
        </w:rPr>
        <w:t xml:space="preserve"> угрозы (например, следователь, зная, что уголовное дело подлежит прекращению в связи с отсутствием в деянии </w:t>
      </w:r>
      <w:r w:rsidRPr="00240EA7">
        <w:rPr>
          <w:rFonts w:ascii="Times New Roman" w:eastAsia="Times New Roman" w:hAnsi="Times New Roman" w:cs="Times New Roman"/>
          <w:bdr w:val="none" w:sz="0" w:space="0" w:color="auto" w:frame="1"/>
          <w:lang w:eastAsia="ru-RU"/>
        </w:rPr>
        <w:lastRenderedPageBreak/>
        <w:t>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BD4A6E" w:rsidRPr="00240EA7" w:rsidRDefault="00BD4A6E" w:rsidP="00BD4A6E">
      <w:pPr>
        <w:shd w:val="clear" w:color="auto" w:fill="FFFFFF"/>
        <w:spacing w:after="0" w:line="238" w:lineRule="atLeast"/>
        <w:ind w:firstLine="539"/>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240EA7">
        <w:rPr>
          <w:rFonts w:ascii="Times New Roman" w:eastAsia="Times New Roman" w:hAnsi="Times New Roman" w:cs="Times New Roman"/>
          <w:bdr w:val="none" w:sz="0" w:space="0" w:color="auto" w:frame="1"/>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240EA7">
        <w:rPr>
          <w:rFonts w:ascii="Times New Roman" w:eastAsia="Times New Roman" w:hAnsi="Times New Roman" w:cs="Times New Roman"/>
          <w:bdr w:val="none" w:sz="0" w:space="0" w:color="auto" w:frame="1"/>
          <w:lang w:eastAsia="ru-RU"/>
        </w:rPr>
        <w:t>квалифицируется</w:t>
      </w:r>
      <w:proofErr w:type="gramEnd"/>
      <w:r w:rsidRPr="00240EA7">
        <w:rPr>
          <w:rFonts w:ascii="Times New Roman" w:eastAsia="Times New Roman" w:hAnsi="Times New Roman" w:cs="Times New Roman"/>
          <w:bdr w:val="none" w:sz="0" w:space="0" w:color="auto" w:frame="1"/>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dr w:val="none" w:sz="0" w:space="0" w:color="auto" w:frame="1"/>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w:t>
      </w:r>
      <w:proofErr w:type="gramEnd"/>
      <w:r w:rsidRPr="00240EA7">
        <w:rPr>
          <w:rFonts w:ascii="Times New Roman" w:eastAsia="Times New Roman" w:hAnsi="Times New Roman" w:cs="Times New Roman"/>
          <w:bdr w:val="none" w:sz="0" w:space="0" w:color="auto" w:frame="1"/>
          <w:lang w:eastAsia="ru-RU"/>
        </w:rPr>
        <w:t xml:space="preserve"> </w:t>
      </w:r>
      <w:proofErr w:type="gramStart"/>
      <w:r w:rsidRPr="00240EA7">
        <w:rPr>
          <w:rFonts w:ascii="Times New Roman" w:eastAsia="Times New Roman" w:hAnsi="Times New Roman" w:cs="Times New Roman"/>
          <w:bdr w:val="none" w:sz="0" w:space="0" w:color="auto" w:frame="1"/>
          <w:lang w:eastAsia="ru-RU"/>
        </w:rPr>
        <w:t>160 УК РФ) и как получение взятки (статья 290 УК РФ).</w:t>
      </w:r>
      <w:proofErr w:type="gramEnd"/>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roofErr w:type="gramStart"/>
      <w:r w:rsidRPr="00240EA7">
        <w:rPr>
          <w:rFonts w:ascii="Times New Roman" w:eastAsia="Times New Roman" w:hAnsi="Times New Roman" w:cs="Times New Roman"/>
          <w:bCs/>
          <w:bdr w:val="none" w:sz="0" w:space="0" w:color="auto" w:frame="1"/>
          <w:lang w:eastAsia="ru-RU"/>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240EA7">
        <w:rPr>
          <w:rFonts w:ascii="Times New Roman" w:eastAsia="Times New Roman" w:hAnsi="Times New Roman" w:cs="Times New Roman"/>
          <w:bCs/>
          <w:bdr w:val="none" w:sz="0" w:space="0" w:color="auto" w:frame="1"/>
          <w:lang w:eastAsia="ru-RU"/>
        </w:rPr>
        <w:t xml:space="preserve"> преступления.</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Cs/>
          <w:bdr w:val="none" w:sz="0" w:space="0" w:color="auto" w:frame="1"/>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Cs/>
          <w:bdr w:val="none" w:sz="0" w:space="0" w:color="auto" w:frame="1"/>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BD4A6E" w:rsidRPr="00240EA7" w:rsidRDefault="00BD4A6E" w:rsidP="00BD4A6E">
      <w:pPr>
        <w:shd w:val="clear" w:color="auto" w:fill="FFFFFF"/>
        <w:spacing w:after="0" w:line="238" w:lineRule="atLeast"/>
        <w:ind w:firstLine="539"/>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lastRenderedPageBreak/>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bdr w:val="none" w:sz="0" w:space="0" w:color="auto" w:frame="1"/>
          <w:lang w:eastAsia="ru-RU"/>
        </w:rPr>
      </w:pPr>
      <w:r w:rsidRPr="00240EA7">
        <w:rPr>
          <w:rFonts w:ascii="Times New Roman" w:eastAsia="Times New Roman" w:hAnsi="Times New Roman" w:cs="Times New Roman"/>
          <w:bdr w:val="none" w:sz="0" w:space="0" w:color="auto" w:frame="1"/>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BD4A6E" w:rsidRPr="00240EA7" w:rsidRDefault="00BD4A6E" w:rsidP="00BD4A6E">
      <w:pPr>
        <w:shd w:val="clear" w:color="auto" w:fill="FFFFFF"/>
        <w:spacing w:after="0" w:line="240" w:lineRule="atLeast"/>
        <w:ind w:left="40" w:right="40" w:firstLine="520"/>
        <w:jc w:val="both"/>
        <w:rPr>
          <w:rFonts w:ascii="Times New Roman" w:eastAsia="Times New Roman" w:hAnsi="Times New Roman" w:cs="Times New Roman"/>
          <w:lang w:eastAsia="ru-RU"/>
        </w:rPr>
      </w:pPr>
    </w:p>
    <w:p w:rsidR="00BD4A6E" w:rsidRPr="00240EA7" w:rsidRDefault="00BD4A6E" w:rsidP="00BD4A6E">
      <w:pPr>
        <w:shd w:val="clear" w:color="auto" w:fill="FFFFFF"/>
        <w:spacing w:after="0" w:line="238" w:lineRule="atLeast"/>
        <w:ind w:left="40"/>
        <w:jc w:val="center"/>
        <w:rPr>
          <w:rFonts w:ascii="Times New Roman" w:eastAsia="Times New Roman" w:hAnsi="Times New Roman" w:cs="Times New Roman"/>
          <w:lang w:eastAsia="ru-RU"/>
        </w:rPr>
      </w:pPr>
      <w:r w:rsidRPr="00240EA7">
        <w:rPr>
          <w:rFonts w:ascii="Times New Roman" w:eastAsia="Times New Roman" w:hAnsi="Times New Roman" w:cs="Times New Roman"/>
          <w:bCs/>
          <w:bdr w:val="none" w:sz="0" w:space="0" w:color="auto" w:frame="1"/>
          <w:lang w:eastAsia="ru-RU"/>
        </w:rPr>
        <w:t>ВОЗМОЖНЫЕ СИТУАЦИИ КОРРУПЦИОННОЙ НАПРАВЛЕННОСТИ И РЕКОМЕНДАЦИИ ПО ПРАВИЛАМ ПОВЕДЕНИЯ</w:t>
      </w:r>
    </w:p>
    <w:p w:rsidR="00BD4A6E" w:rsidRPr="00240EA7" w:rsidRDefault="00BD4A6E" w:rsidP="00BD4A6E">
      <w:pPr>
        <w:shd w:val="clear" w:color="auto" w:fill="FFFFFF"/>
        <w:spacing w:after="0" w:line="238" w:lineRule="atLeast"/>
        <w:ind w:left="40"/>
        <w:jc w:val="both"/>
        <w:rPr>
          <w:rFonts w:ascii="Times New Roman" w:eastAsia="Times New Roman" w:hAnsi="Times New Roman" w:cs="Times New Roman"/>
          <w:u w:val="single"/>
          <w:lang w:eastAsia="ru-RU"/>
        </w:rPr>
      </w:pPr>
      <w:r w:rsidRPr="00240EA7">
        <w:rPr>
          <w:rFonts w:ascii="Times New Roman" w:eastAsia="Times New Roman" w:hAnsi="Times New Roman" w:cs="Times New Roman"/>
          <w:bdr w:val="none" w:sz="0" w:space="0" w:color="auto" w:frame="1"/>
          <w:lang w:eastAsia="ru-RU"/>
        </w:rPr>
        <w:t> </w:t>
      </w:r>
      <w:r w:rsidRPr="00240EA7">
        <w:rPr>
          <w:rFonts w:ascii="Times New Roman" w:eastAsia="Times New Roman" w:hAnsi="Times New Roman" w:cs="Times New Roman"/>
          <w:b/>
          <w:bCs/>
          <w:u w:val="single"/>
          <w:bdr w:val="none" w:sz="0" w:space="0" w:color="auto" w:frame="1"/>
          <w:lang w:eastAsia="ru-RU"/>
        </w:rPr>
        <w:t>1.</w:t>
      </w:r>
      <w:r w:rsidRPr="00240EA7">
        <w:rPr>
          <w:rFonts w:ascii="Times New Roman" w:eastAsia="Times New Roman" w:hAnsi="Times New Roman" w:cs="Times New Roman"/>
          <w:u w:val="single"/>
          <w:bdr w:val="none" w:sz="0" w:space="0" w:color="auto" w:frame="1"/>
          <w:lang w:eastAsia="ru-RU"/>
        </w:rPr>
        <w:t>        </w:t>
      </w:r>
      <w:r w:rsidRPr="00240EA7">
        <w:rPr>
          <w:rFonts w:ascii="Times New Roman" w:eastAsia="Times New Roman" w:hAnsi="Times New Roman" w:cs="Times New Roman"/>
          <w:b/>
          <w:bCs/>
          <w:i/>
          <w:iCs/>
          <w:u w:val="single"/>
          <w:bdr w:val="none" w:sz="0" w:space="0" w:color="auto" w:frame="1"/>
          <w:lang w:eastAsia="ru-RU"/>
        </w:rPr>
        <w:t>Получение предложений об участии в террористическом акте, криминальной группировки</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 ходе разговора постараться запомнить:</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какие требования либо предложения выдвигает данное лицо;</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действует самостоятельно или выступает в роли посредника;</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как, когда и кому с ним можно связаться;</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зафиксировать приметы лица и особенности его речи (голос, произношение, диалект, темп речи, манера речи и др.);</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если предложение поступило по телефону: запомнить звуковой фон (шумы автомашин, другого транспорта, характерные звуки, голоса и т.д.);</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при возможности дословно зафиксировать его на бумаге;</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после разговора немедленно сообщить в соответствующие правоохранительные органы, своему непосредственному начальнику;</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не распространяться о факте разговора и его содержании, максимально ограничить число людей, владеющих данной информацией.</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u w:val="single"/>
          <w:lang w:eastAsia="ru-RU"/>
        </w:rPr>
      </w:pPr>
      <w:r w:rsidRPr="00240EA7">
        <w:rPr>
          <w:rFonts w:ascii="Times New Roman" w:eastAsia="Times New Roman" w:hAnsi="Times New Roman" w:cs="Times New Roman"/>
          <w:b/>
          <w:bCs/>
          <w:i/>
          <w:iCs/>
          <w:u w:val="single"/>
          <w:bdr w:val="none" w:sz="0" w:space="0" w:color="auto" w:frame="1"/>
          <w:lang w:eastAsia="ru-RU"/>
        </w:rPr>
        <w:t>2.</w:t>
      </w:r>
      <w:r w:rsidRPr="00240EA7">
        <w:rPr>
          <w:rFonts w:ascii="Times New Roman" w:eastAsia="Times New Roman" w:hAnsi="Times New Roman" w:cs="Times New Roman"/>
          <w:u w:val="single"/>
          <w:bdr w:val="none" w:sz="0" w:space="0" w:color="auto" w:frame="1"/>
          <w:lang w:eastAsia="ru-RU"/>
        </w:rPr>
        <w:t>  </w:t>
      </w:r>
      <w:r w:rsidRPr="00240EA7">
        <w:rPr>
          <w:rFonts w:ascii="Times New Roman" w:eastAsia="Times New Roman" w:hAnsi="Times New Roman" w:cs="Times New Roman"/>
          <w:b/>
          <w:bCs/>
          <w:i/>
          <w:iCs/>
          <w:u w:val="single"/>
          <w:bdr w:val="none" w:sz="0" w:space="0" w:color="auto" w:frame="1"/>
          <w:lang w:eastAsia="ru-RU"/>
        </w:rPr>
        <w:t>Провокации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не оставлять без присмотра служебные помещения, в которых работают проверяющие, и личные вещи (одежда, портфели, сумки и т. д.);</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u w:val="single"/>
          <w:lang w:eastAsia="ru-RU"/>
        </w:rPr>
      </w:pPr>
      <w:r w:rsidRPr="00240EA7">
        <w:rPr>
          <w:rFonts w:ascii="Times New Roman" w:eastAsia="Times New Roman" w:hAnsi="Times New Roman" w:cs="Times New Roman"/>
          <w:b/>
          <w:bCs/>
          <w:i/>
          <w:iCs/>
          <w:u w:val="single"/>
          <w:bdr w:val="none" w:sz="0" w:space="0" w:color="auto" w:frame="1"/>
          <w:lang w:eastAsia="ru-RU"/>
        </w:rPr>
        <w:t>3.</w:t>
      </w:r>
      <w:r w:rsidRPr="00240EA7">
        <w:rPr>
          <w:rFonts w:ascii="Times New Roman" w:eastAsia="Times New Roman" w:hAnsi="Times New Roman" w:cs="Times New Roman"/>
          <w:u w:val="single"/>
          <w:bdr w:val="none" w:sz="0" w:space="0" w:color="auto" w:frame="1"/>
          <w:lang w:eastAsia="ru-RU"/>
        </w:rPr>
        <w:t>  </w:t>
      </w:r>
      <w:r w:rsidRPr="00240EA7">
        <w:rPr>
          <w:rFonts w:ascii="Times New Roman" w:eastAsia="Times New Roman" w:hAnsi="Times New Roman" w:cs="Times New Roman"/>
          <w:b/>
          <w:bCs/>
          <w:i/>
          <w:iCs/>
          <w:u w:val="single"/>
          <w:bdr w:val="none" w:sz="0" w:space="0" w:color="auto" w:frame="1"/>
          <w:lang w:eastAsia="ru-RU"/>
        </w:rPr>
        <w:t>Дача взятки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при наличии у Вас диктофона постараться записать (скрытно) предложение о взятке;</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доложить о данном факте служебной запиской непосредственному начальнику;</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обратиться с письменным сообщением о готовящемся преступлении в соответствующие правоохранительные органы;</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обратиться к представителю нанимателя.</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bookmarkStart w:id="3" w:name="bookmark4"/>
      <w:r w:rsidRPr="00240EA7">
        <w:rPr>
          <w:rFonts w:ascii="Times New Roman" w:eastAsia="Times New Roman" w:hAnsi="Times New Roman" w:cs="Times New Roman"/>
          <w:b/>
          <w:bCs/>
          <w:i/>
          <w:iCs/>
          <w:u w:val="single"/>
          <w:bdr w:val="none" w:sz="0" w:space="0" w:color="auto" w:frame="1"/>
          <w:lang w:eastAsia="ru-RU"/>
        </w:rPr>
        <w:t>4.</w:t>
      </w:r>
      <w:r w:rsidRPr="00240EA7">
        <w:rPr>
          <w:rFonts w:ascii="Times New Roman" w:eastAsia="Times New Roman" w:hAnsi="Times New Roman" w:cs="Times New Roman"/>
          <w:u w:val="single"/>
          <w:bdr w:val="none" w:sz="0" w:space="0" w:color="auto" w:frame="1"/>
          <w:lang w:eastAsia="ru-RU"/>
        </w:rPr>
        <w:t>   </w:t>
      </w:r>
      <w:r w:rsidRPr="00240EA7">
        <w:rPr>
          <w:rFonts w:ascii="Times New Roman" w:eastAsia="Times New Roman" w:hAnsi="Times New Roman" w:cs="Times New Roman"/>
          <w:b/>
          <w:bCs/>
          <w:i/>
          <w:iCs/>
          <w:u w:val="single"/>
          <w:bdr w:val="none" w:sz="0" w:space="0" w:color="auto" w:frame="1"/>
          <w:lang w:eastAsia="ru-RU"/>
        </w:rPr>
        <w:t>Угроза жизни и здоровью</w:t>
      </w:r>
      <w:bookmarkEnd w:id="3"/>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Если на работника оказывается открытое давление или осуществляется угроза его жизни и здоровью или членам его семьи рекомендуется:</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 возможности скрытно включить записывающее устройство;</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lastRenderedPageBreak/>
        <w:t xml:space="preserve">* </w:t>
      </w:r>
      <w:proofErr w:type="gramStart"/>
      <w:r w:rsidRPr="00240EA7">
        <w:rPr>
          <w:rFonts w:ascii="Times New Roman" w:eastAsia="Times New Roman" w:hAnsi="Times New Roman" w:cs="Times New Roman"/>
          <w:bdr w:val="none" w:sz="0" w:space="0" w:color="auto" w:frame="1"/>
          <w:lang w:eastAsia="ru-RU"/>
        </w:rPr>
        <w:t>с</w:t>
      </w:r>
      <w:proofErr w:type="gramEnd"/>
      <w:r w:rsidRPr="00240EA7">
        <w:rPr>
          <w:rFonts w:ascii="Times New Roman" w:eastAsia="Times New Roman" w:hAnsi="Times New Roman" w:cs="Times New Roman"/>
          <w:bdr w:val="none" w:sz="0" w:space="0" w:color="auto" w:frame="1"/>
          <w:lang w:eastAsia="ru-RU"/>
        </w:rPr>
        <w:t xml:space="preserve"> </w:t>
      </w:r>
      <w:proofErr w:type="gramStart"/>
      <w:r w:rsidRPr="00240EA7">
        <w:rPr>
          <w:rFonts w:ascii="Times New Roman" w:eastAsia="Times New Roman" w:hAnsi="Times New Roman" w:cs="Times New Roman"/>
          <w:bdr w:val="none" w:sz="0" w:space="0" w:color="auto" w:frame="1"/>
          <w:lang w:eastAsia="ru-RU"/>
        </w:rPr>
        <w:t>угрожающими</w:t>
      </w:r>
      <w:proofErr w:type="gramEnd"/>
      <w:r w:rsidRPr="00240EA7">
        <w:rPr>
          <w:rFonts w:ascii="Times New Roman" w:eastAsia="Times New Roman" w:hAnsi="Times New Roman" w:cs="Times New Roman"/>
          <w:bdr w:val="none" w:sz="0" w:space="0" w:color="auto" w:frame="1"/>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xml:space="preserve">* в случае поступления угроз по телефону по возможности определить номер </w:t>
      </w:r>
      <w:proofErr w:type="gramStart"/>
      <w:r w:rsidRPr="00240EA7">
        <w:rPr>
          <w:rFonts w:ascii="Times New Roman" w:eastAsia="Times New Roman" w:hAnsi="Times New Roman" w:cs="Times New Roman"/>
          <w:bdr w:val="none" w:sz="0" w:space="0" w:color="auto" w:frame="1"/>
          <w:lang w:eastAsia="ru-RU"/>
        </w:rPr>
        <w:t>телефона</w:t>
      </w:r>
      <w:proofErr w:type="gramEnd"/>
      <w:r w:rsidRPr="00240EA7">
        <w:rPr>
          <w:rFonts w:ascii="Times New Roman" w:eastAsia="Times New Roman" w:hAnsi="Times New Roman" w:cs="Times New Roman"/>
          <w:bdr w:val="none" w:sz="0" w:space="0" w:color="auto" w:frame="1"/>
          <w:lang w:eastAsia="ru-RU"/>
        </w:rPr>
        <w:t xml:space="preserve"> с которого поступил звонок и записать разговор на диктофон;</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BD4A6E" w:rsidRPr="00240EA7" w:rsidRDefault="00BD4A6E" w:rsidP="00BD4A6E">
      <w:pPr>
        <w:shd w:val="clear" w:color="auto" w:fill="FFFFFF"/>
        <w:spacing w:after="0" w:line="238" w:lineRule="atLeast"/>
        <w:ind w:firstLine="520"/>
        <w:jc w:val="both"/>
        <w:rPr>
          <w:rFonts w:ascii="Times New Roman" w:eastAsia="Times New Roman" w:hAnsi="Times New Roman" w:cs="Times New Roman"/>
          <w:u w:val="single"/>
          <w:lang w:eastAsia="ru-RU"/>
        </w:rPr>
      </w:pPr>
      <w:r w:rsidRPr="00240EA7">
        <w:rPr>
          <w:rFonts w:ascii="Times New Roman" w:eastAsia="Times New Roman" w:hAnsi="Times New Roman" w:cs="Times New Roman"/>
          <w:b/>
          <w:bCs/>
          <w:i/>
          <w:iCs/>
          <w:u w:val="single"/>
          <w:bdr w:val="none" w:sz="0" w:space="0" w:color="auto" w:frame="1"/>
          <w:lang w:eastAsia="ru-RU"/>
        </w:rPr>
        <w:t>5. Конфликт интересов</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внимательно относиться к любой возможности конфликта интересов;</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принимать меры по недопущению любой возможности возникновения конфликта интересов;</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принять меры по преодолению возникшего конфликта интересов самостоятельно или по согласованию с непосредственным руководителем;</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отвод или самоотвод служащего в случаях и порядке, предусмотренных законодательством Российской Федерации;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образовать комиссии по соблюдению требований к служебному поведению служащих и урегулированию конфликтов интересов.</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u w:val="single"/>
          <w:lang w:eastAsia="ru-RU"/>
        </w:rPr>
      </w:pPr>
      <w:r w:rsidRPr="00240EA7">
        <w:rPr>
          <w:rFonts w:ascii="Times New Roman" w:eastAsia="Times New Roman" w:hAnsi="Times New Roman" w:cs="Times New Roman"/>
          <w:b/>
          <w:bCs/>
          <w:i/>
          <w:iCs/>
          <w:u w:val="single"/>
          <w:bdr w:val="none" w:sz="0" w:space="0" w:color="auto" w:frame="1"/>
          <w:lang w:eastAsia="ru-RU"/>
        </w:rPr>
        <w:t>6. Действия и высказывания, которые могут быть восприняты окружающими как согласие принять взятку или как просьба о даче взятки,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i/>
          <w:iCs/>
          <w:bdr w:val="none" w:sz="0" w:space="0" w:color="auto" w:frame="1"/>
          <w:lang w:eastAsia="ru-RU"/>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i/>
          <w:iCs/>
          <w:bdr w:val="none" w:sz="0" w:space="0" w:color="auto" w:frame="1"/>
          <w:lang w:eastAsia="ru-RU"/>
        </w:rPr>
        <w:t>К</w:t>
      </w:r>
      <w:r w:rsidRPr="00240EA7">
        <w:rPr>
          <w:rFonts w:ascii="Times New Roman" w:eastAsia="Times New Roman" w:hAnsi="Times New Roman" w:cs="Times New Roman"/>
          <w:bdr w:val="none" w:sz="0" w:space="0" w:color="auto" w:frame="1"/>
          <w:lang w:eastAsia="ru-RU"/>
        </w:rPr>
        <w:t>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i/>
          <w:iCs/>
          <w:bdr w:val="none" w:sz="0" w:space="0" w:color="auto" w:frame="1"/>
          <w:lang w:eastAsia="ru-RU"/>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К числу таких тем относятся, например:</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низкий уровень заработной платы работника и нехватка денежных средств на реализацию тех или иных нужд;</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желание приобрести то или иное имущество, получить ту или иную услугу, отправиться в туристическую поездку;</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отсутствие работы у родственников работника;</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необходимость поступления детей работника в образовательные учреждения и т.д.;</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i/>
          <w:iCs/>
          <w:bdr w:val="none" w:sz="0" w:space="0" w:color="auto" w:frame="1"/>
          <w:lang w:eastAsia="ru-RU"/>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Это возможно даже в том случае, когда такие предложения продиктованы благими намерениями и никак не связаны с личной выгодой работника.</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К числу таких предложений относятся, например, предложения:</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предоставить работнику и/или его родственникам скидку;</w:t>
      </w:r>
    </w:p>
    <w:p w:rsidR="00BD4A6E" w:rsidRPr="00240EA7" w:rsidRDefault="00BD4A6E" w:rsidP="00BD4A6E">
      <w:pPr>
        <w:shd w:val="clear" w:color="auto" w:fill="FFFFFF"/>
        <w:spacing w:after="0" w:line="238" w:lineRule="atLeast"/>
        <w:ind w:left="40" w:righ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внести деньги в конкретный благотворительный фонд;</w:t>
      </w:r>
    </w:p>
    <w:p w:rsidR="00BD4A6E" w:rsidRPr="00240EA7" w:rsidRDefault="00BD4A6E" w:rsidP="00BD4A6E">
      <w:pPr>
        <w:shd w:val="clear" w:color="auto" w:fill="FFFFFF"/>
        <w:spacing w:after="0" w:line="238" w:lineRule="atLeast"/>
        <w:ind w:left="4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поддержать конкретную спортивную команду и т.д.;</w:t>
      </w:r>
    </w:p>
    <w:p w:rsidR="00BD4A6E" w:rsidRPr="00240EA7" w:rsidRDefault="00BD4A6E" w:rsidP="00BD4A6E">
      <w:pPr>
        <w:shd w:val="clear" w:color="auto" w:fill="FFFFFF"/>
        <w:spacing w:after="0" w:line="238"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i/>
          <w:iCs/>
          <w:bdr w:val="none" w:sz="0" w:space="0" w:color="auto" w:frame="1"/>
          <w:lang w:eastAsia="ru-RU"/>
        </w:rPr>
        <w:t xml:space="preserve">Не следует совершать определенные действия, которые могут </w:t>
      </w:r>
      <w:proofErr w:type="gramStart"/>
      <w:r w:rsidRPr="00240EA7">
        <w:rPr>
          <w:rFonts w:ascii="Times New Roman" w:eastAsia="Times New Roman" w:hAnsi="Times New Roman" w:cs="Times New Roman"/>
          <w:i/>
          <w:iCs/>
          <w:bdr w:val="none" w:sz="0" w:space="0" w:color="auto" w:frame="1"/>
          <w:lang w:eastAsia="ru-RU"/>
        </w:rPr>
        <w:t>восприниматься</w:t>
      </w:r>
      <w:proofErr w:type="gramEnd"/>
      <w:r w:rsidRPr="00240EA7">
        <w:rPr>
          <w:rFonts w:ascii="Times New Roman" w:eastAsia="Times New Roman" w:hAnsi="Times New Roman" w:cs="Times New Roman"/>
          <w:i/>
          <w:iCs/>
          <w:bdr w:val="none" w:sz="0" w:space="0" w:color="auto" w:frame="1"/>
          <w:lang w:eastAsia="ru-RU"/>
        </w:rPr>
        <w:t xml:space="preserve"> как согласие принять взятку или просьба о даче взятки.</w:t>
      </w:r>
    </w:p>
    <w:p w:rsidR="00BD4A6E" w:rsidRPr="00240EA7" w:rsidRDefault="00BD4A6E" w:rsidP="00BD4A6E">
      <w:pPr>
        <w:shd w:val="clear" w:color="auto" w:fill="FFFFFF"/>
        <w:spacing w:after="0" w:line="238" w:lineRule="atLeast"/>
        <w:ind w:lef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lastRenderedPageBreak/>
        <w:t>К числу таких действий относятся, например:</w:t>
      </w:r>
    </w:p>
    <w:p w:rsidR="00BD4A6E" w:rsidRPr="00240EA7" w:rsidRDefault="00BD4A6E" w:rsidP="00BD4A6E">
      <w:pPr>
        <w:shd w:val="clear" w:color="auto" w:fill="FFFFFF"/>
        <w:spacing w:after="0" w:line="238"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регулярное получение подарков, даже (если речь идет не о государственном гражданском служащем) стоимостью менее 3000 рублей;</w:t>
      </w:r>
    </w:p>
    <w:p w:rsidR="00BD4A6E" w:rsidRPr="00240EA7" w:rsidRDefault="00BD4A6E" w:rsidP="00BD4A6E">
      <w:pPr>
        <w:shd w:val="clear" w:color="auto" w:fill="FFFFFF"/>
        <w:spacing w:after="0" w:line="238"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BD4A6E" w:rsidRPr="00240EA7" w:rsidRDefault="00BD4A6E" w:rsidP="00BD4A6E">
      <w:pPr>
        <w:shd w:val="clear" w:color="auto" w:fill="FFFFFF"/>
        <w:spacing w:after="0" w:line="238" w:lineRule="atLeast"/>
        <w:ind w:left="3640"/>
        <w:jc w:val="both"/>
        <w:rPr>
          <w:rFonts w:ascii="Times New Roman" w:eastAsia="Times New Roman" w:hAnsi="Times New Roman" w:cs="Times New Roman"/>
          <w:lang w:eastAsia="ru-RU"/>
        </w:rPr>
      </w:pPr>
      <w:r w:rsidRPr="00240EA7">
        <w:rPr>
          <w:rFonts w:ascii="Times New Roman" w:eastAsia="Times New Roman" w:hAnsi="Times New Roman" w:cs="Times New Roman"/>
          <w:b/>
          <w:bCs/>
          <w:bdr w:val="none" w:sz="0" w:space="0" w:color="auto" w:frame="1"/>
          <w:lang w:eastAsia="ru-RU"/>
        </w:rPr>
        <w:t>ЭТО ВАЖНО ЗНАТЬ!</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240EA7">
        <w:rPr>
          <w:rFonts w:ascii="Times New Roman" w:eastAsia="Times New Roman" w:hAnsi="Times New Roman" w:cs="Times New Roman"/>
          <w:bdr w:val="none" w:sz="0" w:space="0" w:color="auto" w:frame="1"/>
          <w:lang w:eastAsia="ru-RU"/>
        </w:rPr>
        <w:t xml:space="preserve"> У</w:t>
      </w:r>
      <w:proofErr w:type="gramEnd"/>
      <w:r w:rsidRPr="00240EA7">
        <w:rPr>
          <w:rFonts w:ascii="Times New Roman" w:eastAsia="Times New Roman" w:hAnsi="Times New Roman" w:cs="Times New Roman"/>
          <w:bdr w:val="none" w:sz="0" w:space="0" w:color="auto" w:frame="1"/>
          <w:lang w:eastAsia="ru-RU"/>
        </w:rPr>
        <w:t>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bdr w:val="none" w:sz="0" w:space="0" w:color="auto" w:frame="1"/>
          <w:lang w:eastAsia="ru-RU"/>
        </w:rPr>
      </w:pPr>
      <w:r w:rsidRPr="00240EA7">
        <w:rPr>
          <w:rFonts w:ascii="Times New Roman" w:eastAsia="Times New Roman" w:hAnsi="Times New Roman" w:cs="Times New Roman"/>
          <w:bdr w:val="none" w:sz="0" w:space="0" w:color="auto" w:frame="1"/>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BD4A6E" w:rsidRPr="00240EA7" w:rsidRDefault="00BD4A6E" w:rsidP="00BD4A6E">
      <w:pPr>
        <w:shd w:val="clear" w:color="auto" w:fill="FFFFFF"/>
        <w:spacing w:after="0" w:line="240" w:lineRule="atLeast"/>
        <w:ind w:left="20" w:right="20" w:firstLine="720"/>
        <w:jc w:val="both"/>
        <w:rPr>
          <w:rFonts w:ascii="Times New Roman" w:eastAsia="Times New Roman" w:hAnsi="Times New Roman" w:cs="Times New Roman"/>
          <w:lang w:eastAsia="ru-RU"/>
        </w:rPr>
      </w:pPr>
    </w:p>
    <w:p w:rsidR="00BD4A6E" w:rsidRPr="00240EA7" w:rsidRDefault="00BD4A6E" w:rsidP="00BD4A6E">
      <w:pPr>
        <w:shd w:val="clear" w:color="auto" w:fill="FFFFFF"/>
        <w:spacing w:after="0" w:line="245" w:lineRule="atLeast"/>
        <w:ind w:left="2240" w:right="920" w:hanging="620"/>
        <w:jc w:val="center"/>
        <w:rPr>
          <w:rFonts w:ascii="Times New Roman" w:eastAsia="Times New Roman" w:hAnsi="Times New Roman" w:cs="Times New Roman"/>
          <w:bdr w:val="none" w:sz="0" w:space="0" w:color="auto" w:frame="1"/>
          <w:lang w:eastAsia="ru-RU"/>
        </w:rPr>
      </w:pPr>
    </w:p>
    <w:p w:rsidR="00BD4A6E" w:rsidRPr="00240EA7" w:rsidRDefault="00BD4A6E" w:rsidP="00BD4A6E">
      <w:pPr>
        <w:shd w:val="clear" w:color="auto" w:fill="FFFFFF"/>
        <w:spacing w:after="0" w:line="245" w:lineRule="atLeast"/>
        <w:ind w:left="2240" w:right="920" w:hanging="620"/>
        <w:jc w:val="center"/>
        <w:rPr>
          <w:rFonts w:ascii="Times New Roman" w:eastAsia="Times New Roman" w:hAnsi="Times New Roman" w:cs="Times New Roman"/>
          <w:bdr w:val="none" w:sz="0" w:space="0" w:color="auto" w:frame="1"/>
          <w:lang w:eastAsia="ru-RU"/>
        </w:rPr>
      </w:pPr>
      <w:r w:rsidRPr="00240EA7">
        <w:rPr>
          <w:rFonts w:ascii="Times New Roman" w:eastAsia="Times New Roman" w:hAnsi="Times New Roman" w:cs="Times New Roman"/>
          <w:bdr w:val="none" w:sz="0" w:space="0" w:color="auto" w:frame="1"/>
          <w:lang w:eastAsia="ru-RU"/>
        </w:rPr>
        <w:t>В СЛУЧАЕ ОТСУТСТВИЯ РЕАГИРОВАНИЯ НА ВАШИ ОБРАЩЕНИЯ В ПРАВООХРАНИТЕЛЬНЫЕ ОРГАНЫ ВЫ МОЖЕТЕ:</w:t>
      </w:r>
    </w:p>
    <w:p w:rsidR="00BD4A6E" w:rsidRPr="00240EA7" w:rsidRDefault="00BD4A6E" w:rsidP="00BD4A6E">
      <w:pPr>
        <w:shd w:val="clear" w:color="auto" w:fill="FFFFFF"/>
        <w:spacing w:after="0" w:line="254"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1. Обратиться с жалобой в Генеральную прокуратуру Российской Федерации (125993, ГСП-3, Россия, Москва, ул. Б. Дмитровка, 15а)</w:t>
      </w:r>
    </w:p>
    <w:p w:rsidR="00BD4A6E" w:rsidRPr="00240EA7" w:rsidRDefault="00BD4A6E" w:rsidP="00BD4A6E">
      <w:pPr>
        <w:shd w:val="clear" w:color="auto" w:fill="FFFFFF"/>
        <w:spacing w:after="0" w:line="245"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xml:space="preserve">2. </w:t>
      </w:r>
      <w:proofErr w:type="gramStart"/>
      <w:r w:rsidRPr="00240EA7">
        <w:rPr>
          <w:rFonts w:ascii="Times New Roman" w:eastAsia="Times New Roman" w:hAnsi="Times New Roman" w:cs="Times New Roman"/>
          <w:bdr w:val="none" w:sz="0" w:space="0" w:color="auto" w:frame="1"/>
          <w:lang w:eastAsia="ru-RU"/>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sidRPr="00240EA7">
        <w:rPr>
          <w:rFonts w:ascii="Times New Roman" w:eastAsia="Times New Roman" w:hAnsi="Times New Roman" w:cs="Times New Roman"/>
          <w:bdr w:val="none" w:sz="0" w:space="0" w:color="auto" w:frame="1"/>
          <w:lang w:eastAsia="ru-RU"/>
        </w:rPr>
        <w:t>Межкомиссионную</w:t>
      </w:r>
      <w:proofErr w:type="spellEnd"/>
      <w:r w:rsidRPr="00240EA7">
        <w:rPr>
          <w:rFonts w:ascii="Times New Roman" w:eastAsia="Times New Roman" w:hAnsi="Times New Roman" w:cs="Times New Roman"/>
          <w:bdr w:val="none" w:sz="0" w:space="0" w:color="auto" w:frame="1"/>
          <w:lang w:eastAsia="ru-RU"/>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sidRPr="00240EA7">
        <w:rPr>
          <w:rFonts w:ascii="Times New Roman" w:eastAsia="Times New Roman" w:hAnsi="Times New Roman" w:cs="Times New Roman"/>
          <w:bdr w:val="none" w:sz="0" w:space="0" w:color="auto" w:frame="1"/>
          <w:lang w:eastAsia="ru-RU"/>
        </w:rPr>
        <w:t>Миусская</w:t>
      </w:r>
      <w:proofErr w:type="spellEnd"/>
      <w:r w:rsidRPr="00240EA7">
        <w:rPr>
          <w:rFonts w:ascii="Times New Roman" w:eastAsia="Times New Roman" w:hAnsi="Times New Roman" w:cs="Times New Roman"/>
          <w:bdr w:val="none" w:sz="0" w:space="0" w:color="auto" w:frame="1"/>
          <w:lang w:eastAsia="ru-RU"/>
        </w:rPr>
        <w:t xml:space="preserve"> пл., д. 7, стр. 1, Телефон: (495) 221-83-58; Факс: (499)251-60-04).</w:t>
      </w:r>
      <w:proofErr w:type="gramEnd"/>
    </w:p>
    <w:p w:rsidR="00BD4A6E" w:rsidRPr="00240EA7" w:rsidRDefault="00BD4A6E" w:rsidP="00BD4A6E">
      <w:pPr>
        <w:shd w:val="clear" w:color="auto" w:fill="FFFFFF"/>
        <w:spacing w:after="0" w:line="245" w:lineRule="atLeast"/>
        <w:ind w:left="20" w:right="20" w:firstLine="520"/>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3. Межмуниципальный отдел МО МВД «Усть-Илимский» по тел. 02.</w:t>
      </w:r>
    </w:p>
    <w:p w:rsidR="00BD4A6E" w:rsidRPr="00240EA7" w:rsidRDefault="00BD4A6E" w:rsidP="00BD4A6E">
      <w:pPr>
        <w:shd w:val="clear" w:color="auto" w:fill="FFFFFF"/>
        <w:spacing w:after="0" w:line="238" w:lineRule="atLeast"/>
        <w:jc w:val="both"/>
        <w:rPr>
          <w:rFonts w:ascii="Times New Roman" w:eastAsia="Times New Roman" w:hAnsi="Times New Roman" w:cs="Times New Roman"/>
          <w:lang w:eastAsia="ru-RU"/>
        </w:rPr>
      </w:pPr>
      <w:r w:rsidRPr="00240EA7">
        <w:rPr>
          <w:rFonts w:ascii="Times New Roman" w:eastAsia="Times New Roman" w:hAnsi="Times New Roman" w:cs="Times New Roman"/>
          <w:bdr w:val="none" w:sz="0" w:space="0" w:color="auto" w:frame="1"/>
          <w:lang w:eastAsia="ru-RU"/>
        </w:rPr>
        <w:t> </w:t>
      </w:r>
    </w:p>
    <w:p w:rsidR="00BD4A6E" w:rsidRPr="00240EA7" w:rsidRDefault="00BD4A6E" w:rsidP="00BD4A6E">
      <w:pPr>
        <w:shd w:val="clear" w:color="auto" w:fill="FFFFFF"/>
        <w:spacing w:after="0" w:line="238" w:lineRule="atLeast"/>
        <w:jc w:val="both"/>
        <w:rPr>
          <w:rFonts w:ascii="Times New Roman" w:eastAsia="Times New Roman" w:hAnsi="Times New Roman" w:cs="Times New Roman"/>
          <w:lang w:eastAsia="ru-RU"/>
        </w:rPr>
      </w:pPr>
    </w:p>
    <w:p w:rsidR="00BD4A6E" w:rsidRPr="00240EA7" w:rsidRDefault="00BD4A6E" w:rsidP="00BD4A6E">
      <w:pPr>
        <w:shd w:val="clear" w:color="auto" w:fill="FFFFFF"/>
        <w:spacing w:after="0" w:line="238" w:lineRule="atLeast"/>
        <w:jc w:val="both"/>
        <w:rPr>
          <w:rFonts w:ascii="Times New Roman" w:eastAsia="Times New Roman" w:hAnsi="Times New Roman" w:cs="Times New Roman"/>
          <w:lang w:eastAsia="ru-RU"/>
        </w:rPr>
      </w:pPr>
    </w:p>
    <w:p w:rsidR="00656D4C" w:rsidRPr="00240EA7" w:rsidRDefault="00656D4C">
      <w:bookmarkStart w:id="4" w:name="_GoBack"/>
      <w:bookmarkEnd w:id="4"/>
    </w:p>
    <w:sectPr w:rsidR="00656D4C" w:rsidRPr="00240EA7" w:rsidSect="003906A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7D"/>
    <w:rsid w:val="00240EA7"/>
    <w:rsid w:val="003A7E23"/>
    <w:rsid w:val="003F037D"/>
    <w:rsid w:val="005A607D"/>
    <w:rsid w:val="00656D4C"/>
    <w:rsid w:val="00734F5A"/>
    <w:rsid w:val="00BD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6E"/>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6E"/>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5065</Words>
  <Characters>28876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2016-10-13T02:16:00Z</dcterms:created>
  <dcterms:modified xsi:type="dcterms:W3CDTF">2016-10-18T02:25:00Z</dcterms:modified>
</cp:coreProperties>
</file>